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409" w:rsidRDefault="00EA364B" w:rsidP="00EA364B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FF0000"/>
          <w:bdr w:val="none" w:sz="0" w:space="0" w:color="auto" w:frame="1"/>
        </w:rPr>
        <w:t xml:space="preserve">                      </w:t>
      </w:r>
      <w:bookmarkStart w:id="0" w:name="_GoBack"/>
      <w:bookmarkEnd w:id="0"/>
      <w:r w:rsidR="00BE5409">
        <w:rPr>
          <w:b/>
          <w:bCs/>
          <w:color w:val="FF0000"/>
          <w:bdr w:val="none" w:sz="0" w:space="0" w:color="auto" w:frame="1"/>
        </w:rPr>
        <w:t>Памятка родителям о здоровом питании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1. Питание должно быть максимально разнообразным.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2. Есть следует 4-5 раз в течение дня, желательно в одно и тоже время.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3. При каждом приеме пищи следует употреблять продукты, содержащие клетчатку, такие как хлеб, крупяные и макаронные изделия, рис, картофель, овощи, фрукты.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4. Хлеб и хлебобулочные изделия должны быть из муки грубого помола и муки, обогащенной  микронутриентами.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5. Ежедневно в рационе должны быть молоко и молочнокислые продукты, отдавать предпочтение стоит продуктам с малым содержанием  жира, с наличием добавок, таких как бифидобактерии (бифидокефир, биопростокваша  и др.) витаминов и микроэлементов. Минимум 2 раза в неделю необходимо есть натуральный творог.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6. Рекомендуется заменять мясо и мясные продукты с высоким содержанием жира, в т. ч. высококалорийные колбасные изделия, на тощие сорта мяса, рыбу,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hyperlink r:id="rId5" w:tooltip="Товары для птиц" w:history="1">
        <w:r>
          <w:rPr>
            <w:rStyle w:val="a4"/>
            <w:b/>
            <w:bCs/>
            <w:color w:val="743399"/>
            <w:u w:val="none"/>
            <w:bdr w:val="none" w:sz="0" w:space="0" w:color="auto" w:frame="1"/>
          </w:rPr>
          <w:t>птицу</w:t>
        </w:r>
      </w:hyperlink>
      <w:r>
        <w:rPr>
          <w:b/>
          <w:bCs/>
          <w:color w:val="000000"/>
          <w:bdr w:val="none" w:sz="0" w:space="0" w:color="auto" w:frame="1"/>
        </w:rPr>
        <w:t>, яйцо и  бобовые.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7. Каждый день необходимо есть большое количество овощей, фруктов, соков, желательно  3-5 разных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hyperlink r:id="rId6" w:tooltip="Цветы" w:history="1">
        <w:r>
          <w:rPr>
            <w:rStyle w:val="a4"/>
            <w:b/>
            <w:bCs/>
            <w:color w:val="743399"/>
            <w:u w:val="none"/>
            <w:bdr w:val="none" w:sz="0" w:space="0" w:color="auto" w:frame="1"/>
          </w:rPr>
          <w:t>цветов</w:t>
        </w:r>
      </w:hyperlink>
      <w:r>
        <w:rPr>
          <w:b/>
          <w:bCs/>
          <w:color w:val="000000"/>
          <w:bdr w:val="none" w:sz="0" w:space="0" w:color="auto" w:frame="1"/>
        </w:rPr>
        <w:t>. Каждому цвету соответствует определенный набор полезных компонентов.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8. Рекомендуется ограничить количество употребляемой соли. Следует употреблять только йодированную соль, досаливая ею пищу после приготовления.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9. Исключить из питания жгучие и острые специи, уксус, майонез, кетчуп.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10. Ограничить употребления сахара, кондитерских изделий, сладких, особенно газированных напитков.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 xml:space="preserve">11. Следует отдавать предпочтение блюдам, </w:t>
      </w:r>
      <w:proofErr w:type="gramStart"/>
      <w:r>
        <w:rPr>
          <w:b/>
          <w:bCs/>
          <w:color w:val="000000"/>
          <w:bdr w:val="none" w:sz="0" w:space="0" w:color="auto" w:frame="1"/>
        </w:rPr>
        <w:t>приготовленных</w:t>
      </w:r>
      <w:proofErr w:type="gramEnd"/>
      <w:r>
        <w:rPr>
          <w:b/>
          <w:bCs/>
          <w:color w:val="000000"/>
          <w:bdr w:val="none" w:sz="0" w:space="0" w:color="auto" w:frame="1"/>
        </w:rPr>
        <w:t xml:space="preserve"> на  пару, отваренных, запеченным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hyperlink r:id="rId7" w:tooltip="Пряности и приправы" w:history="1">
        <w:r>
          <w:rPr>
            <w:rStyle w:val="a4"/>
            <w:b/>
            <w:bCs/>
            <w:color w:val="743399"/>
            <w:u w:val="none"/>
            <w:bdr w:val="none" w:sz="0" w:space="0" w:color="auto" w:frame="1"/>
          </w:rPr>
          <w:t>кулинарным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изделиям.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b/>
          <w:bCs/>
          <w:color w:val="FF0000"/>
          <w:bdr w:val="none" w:sz="0" w:space="0" w:color="auto" w:frame="1"/>
        </w:rPr>
      </w:pP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b/>
          <w:bCs/>
          <w:color w:val="FF0000"/>
          <w:bdr w:val="none" w:sz="0" w:space="0" w:color="auto" w:frame="1"/>
        </w:rPr>
      </w:pP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FF0000"/>
          <w:bdr w:val="none" w:sz="0" w:space="0" w:color="auto" w:frame="1"/>
        </w:rPr>
        <w:t>Презентация на тему « Культура здорового дела»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21" name="Рисунок 21" descr="Цели и задачи:&lt;a title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Цели и задачи:&lt;a title=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bdr w:val="none" w:sz="0" w:space="0" w:color="auto" w:frame="1"/>
        </w:rPr>
        <w:t>активация деятельности школы по пропаганде здорового и полноценног</w:t>
      </w:r>
      <w:r w:rsidR="00D002DB">
        <w:rPr>
          <w:b/>
          <w:bCs/>
          <w:color w:val="000000"/>
          <w:bdr w:val="none" w:sz="0" w:space="0" w:color="auto" w:frame="1"/>
        </w:rPr>
        <w:t>о питания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Цели и задачи</w:t>
      </w:r>
      <w:proofErr w:type="gramStart"/>
      <w:r>
        <w:rPr>
          <w:b/>
          <w:bCs/>
          <w:color w:val="000000"/>
          <w:bdr w:val="none" w:sz="0" w:space="0" w:color="auto" w:frame="1"/>
        </w:rPr>
        <w:t>:а</w:t>
      </w:r>
      <w:proofErr w:type="gramEnd"/>
      <w:r>
        <w:rPr>
          <w:b/>
          <w:bCs/>
          <w:color w:val="000000"/>
          <w:bdr w:val="none" w:sz="0" w:space="0" w:color="auto" w:frame="1"/>
        </w:rPr>
        <w:t>ктивация деятельности школы по пропаганде здорового и полноценного питания:Формирование у учащихся здорового образа жизни развитие культуры питания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3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2955925" cy="2211705"/>
            <wp:effectExtent l="0" t="0" r="0" b="0"/>
            <wp:docPr id="20" name="Рисунок 20" descr="С 1980 года число лиц во всем мире, страдающих ожирением более чем удвоилось.В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 1980 года число лиц во всем мире, страдающих ожирением более чем удвоилось.В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 1980 года число лиц во всем мире, страдающих ожирением более чем удвоилось. В 2008 году более 1,4 миллиарда взрослых людей в возрасте 20-ти лет и старше страдали от избыточного веса. В 2010 году более 40 миллионов детей в возрасте до 5 лет имели избыточный вес.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4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9" name="Рисунок 19" descr="Основная причина ожирения и избыточной массы тела – энергетическая несбаланси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я причина ожирения и избыточной массы тела – энергетическая несбалансиров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Основная причина ожирения и избыточной массы тела – энергетическая несбалансированность между калориями, поступающими в организм и калориями затрачиваемыми.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5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8" name="Рисунок 18" descr="По данным Всемирной Организации Здравоохранения, продолжительность жизни челов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 данным Всемирной Организации Здравоохранения, продолжительность жизни челове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По данным Всемирной Организации Здравоохранения, продолжительность жизни человека и состояние его здоровья на 60% определяет его образ жизни и система питания, на 15% - наследственность, еще 15% - условия внешней среды, и лишь на 10% услуги здравоохранения.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6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2955925" cy="2211705"/>
            <wp:effectExtent l="0" t="0" r="0" b="0"/>
            <wp:docPr id="17" name="Рисунок 17" descr="Поэтому очевидно, почему люди, следящие за своим здоровьем и внешним видом, ст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этому очевидно, почему люди, следящие за своим здоровьем и внешним видом, стар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Поэтому очевидно, почему люди, следящие за своим здоровьем и внешним видом, стараются питаться натуральными продуктами, богатыми растительным белком, углеводами и другими микроэлементами.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7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6" name="Рисунок 16" descr="Сбалансированный рацион – основа правильного пит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балансированный рацион – основа правильного питания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Сбалансированный рацион – основа правильного питания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8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5" name="Рисунок 15" descr="Сегодня уже увеличился спрос на зерновые, бобовые культуры, обладающие высокой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егодня уже увеличился спрос на зерновые, бобовые культуры, обладающие высокой п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Сегодня уже увеличился спрос на зерновые, бобовые культуры, обладающие высокой пищевой ценностью. Диетологами всего мира составляются списки функциональных продуктов. Зерновые и бобовые культуры играют в этих списках главную роль.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9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2955925" cy="2211705"/>
            <wp:effectExtent l="0" t="0" r="0" b="0"/>
            <wp:docPr id="14" name="Рисунок 14" descr="http://pandia.ru/text/79/411/images/image00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andia.ru/text/79/411/images/image009_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10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3" name="Рисунок 13" descr="Один из таких продуктов — натуральные крупы.Каша испокон веков занимала на Р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дин из таких продуктов — натуральные крупы.Каша испокон веков занимала на Руси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Один из таких продуктов — натуральные крупы. Каша испокон веков занимала на Руси важнейшее место, являясь одним из основных блюд. Отсюда и русская пословица «Каша - мать наша». Исстари на Руси выращивали злаковые культуры, совершенно оправданно считая их очень питательными и полезными для здоровья. Исследования, проведенные позже, лишь доказали мудрость наших предков.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11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2" name="Рисунок 12" descr="Белки Важнейшим компонентом здорового и правильного питания являются белки. Бел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Белки Важнейшим компонентом здорового и правильного питания являются белки. Белк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Белки Важнейшим компонентом здорового и правильного питания являются белки. Белки представляют основу структурных элементов клетки и тканейЕжедневная норма белков: Потребность человека такова, чтобы поддерживать</w:t>
      </w:r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hyperlink r:id="rId18" w:tooltip="Азот" w:history="1">
        <w:r>
          <w:rPr>
            <w:rStyle w:val="a4"/>
            <w:b/>
            <w:bCs/>
            <w:color w:val="743399"/>
            <w:u w:val="none"/>
            <w:bdr w:val="none" w:sz="0" w:space="0" w:color="auto" w:frame="1"/>
          </w:rPr>
          <w:t>азотистый</w:t>
        </w:r>
      </w:hyperlink>
      <w:r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>
        <w:rPr>
          <w:b/>
          <w:bCs/>
          <w:color w:val="000000"/>
          <w:bdr w:val="none" w:sz="0" w:space="0" w:color="auto" w:frame="1"/>
        </w:rPr>
        <w:t>баланс в равновесии. Если работа человека не связана с физическим трудом, то организм нуждается в получении с пищей 1-1,2 г белка на 1 кг веса. Так человеку массой 70-75 кг необходимо 70-90 г белка в сутки.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12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2955925" cy="2211705"/>
            <wp:effectExtent l="0" t="0" r="0" b="0"/>
            <wp:docPr id="11" name="Рисунок 11" descr="Последствия нехватки белков:Недостаток белков в питании вызывает у детей замед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оследствия нехватки белков:Недостаток белков в питании вызывает у детей замедле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Последствия нехватки белков</w:t>
      </w:r>
      <w:proofErr w:type="gramStart"/>
      <w:r>
        <w:rPr>
          <w:b/>
          <w:bCs/>
          <w:color w:val="000000"/>
          <w:bdr w:val="none" w:sz="0" w:space="0" w:color="auto" w:frame="1"/>
        </w:rPr>
        <w:t>:Н</w:t>
      </w:r>
      <w:proofErr w:type="gramEnd"/>
      <w:r>
        <w:rPr>
          <w:b/>
          <w:bCs/>
          <w:color w:val="000000"/>
          <w:bdr w:val="none" w:sz="0" w:space="0" w:color="auto" w:frame="1"/>
        </w:rPr>
        <w:t>едостаток белков в питании вызывает у детей замедление роста и развития, а у взрослых - глубокие изменения в печени, нарушение деятельности желез внутренней секреции, изменение гормонального фона, ухудшение усвоения питательных веществ, проблемы с сердечной мышцей, ухудшение памяти и работоспособности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13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0" name="Рисунок 10" descr="Жиры. Пищевые жиры – кладовая энергии. Содержащиеся в них жирные кислоты утилиз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Жиры. Пищевые жиры – кладовая энергии. Содержащиеся в них жирные кислоты утилизи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Жиры. Пищевые жиры – кладовая энергии. Содержащиеся в них жирные кислоты утилизируются при формировании клеточных мембран, регулирующих все стороны жизнедеятельности организма. Часть этих кислот незаменима, т. е. не могут образовываться в организме.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14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9" name="Рисунок 9" descr="Ежедневная норма жиров: Разумная суточная норма потребления жиров для человека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Ежедневная норма жиров: Разумная суточная норма потребления жиров для человека 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 xml:space="preserve">Ежедневная норма жиров: Разумная суточная норма потребления жиров для человека средних лет близка к 100 г, а растительных масел – к 20-30 г. Последствия </w:t>
      </w:r>
      <w:r>
        <w:rPr>
          <w:b/>
          <w:bCs/>
          <w:color w:val="000000"/>
          <w:bdr w:val="none" w:sz="0" w:space="0" w:color="auto" w:frame="1"/>
        </w:rPr>
        <w:lastRenderedPageBreak/>
        <w:t>нехватки жиров: Авитаминоз, сухость кожи, ломкость волос, экзема, псориаз, облысение и незаживление ран.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15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8" name="Рисунок 8" descr="КрахмалКрахмал ценен благодаря своей легкой усвояемости и высокой энергетичес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рахмалКрахмал ценен благодаря своей легкой усвояемости и высокой энергетической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КрахмалКрахмал ценен благодаря своей легкой усвояемости и высокой энергетической ценности. Это пищевой продукт "первой очереди", нужный и мозгу, и мускулам.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16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7" name="Рисунок 7" descr="Ежедневная норма крахмала: Суточная норма потребления углеводов для трудоспособ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Ежедневная норма крахмала: Суточная норма потребления углеводов для трудоспособн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Ежедневная норма крахмала: Суточная норма потребления углеводов для трудоспособного населения составляет всего 190—445г в зависимости от возраста, пола и характера труда.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17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6" name="Рисунок 6" descr="Последствия нехватки крахмалов: Авитаминоз, заболевания желудочно-кишечного тр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следствия нехватки крахмалов: Авитаминоз, заболевания желудочно-кишечного трак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Последствия нехватки крахмалов: Авитаминоз, заболевания желудочно-кишечного тракта.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18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2955925" cy="2211705"/>
            <wp:effectExtent l="0" t="0" r="0" b="0"/>
            <wp:docPr id="5" name="Рисунок 5" descr="КлетчаткаКлетчатка (пищевые волокна) очищает желудочно-кишечный тракт и усилива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летчаткаКлетчатка (пищевые волокна) очищает желудочно-кишечный тракт и усиливае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КлетчаткаКлетчатка (пищевые волокна) очищает желудочно-кишечный тракт и усиливает его деятельность, что в результате оказывает благотворное воздействие на пищеварение. Клетчатка является неотъемлемой частью здорового питания.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19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4" name="Рисунок 4" descr="Ежедневная норма клетчатки: 25 – 30 г.Последствия нехватки клетчатки Нехватка г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Ежедневная норма клетчатки: 25 – 30 г.Последствия нехватки клетчатки Нехватка гр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Ежедневная норма клетчатки: 25 – 30 г. Последствия нехватки клетчатки Нехватка грубой клетчатки способствует хроническим запорам, при которых вредные вещества не выводятся из организма, а продолжают скапливаться в кишечнике и длительное время неблагоприятно влияют на его слизистую оболочку.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20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3" name="Рисунок 3" descr="Минеральные соли. Состав минеральных солей в клетках поддерживается с огромной 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Минеральные соли. Состав минеральных солей в клетках поддерживается с огромной т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Минеральные соли. Состав минеральных солей в клетках поддерживается с огромной точностью, даже небольшие отклонения здесь представляют угрозу для жизни. Причем соотношение между различными элементами в точности повторяет содержание их в морской воде (кроме магния).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21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2955925" cy="2211705"/>
            <wp:effectExtent l="0" t="0" r="0" b="0"/>
            <wp:docPr id="2" name="Рисунок 2" descr="Витамины. Витамины необходимы человеку не из-за своей энергетической ценности,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Витамины. Витамины необходимы человеку не из-за своей энергетической ценности, а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Витамины. Витамины необходимы человеку не из-за своей энергетической ценности, а из-за способности регулировать течение химических реакций в организме. Они помогают высвободить энергию, содержащуюся в продуктах питания, потребляемых нами. Без витаминов мы могли бы умереть от голода.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Слайд 22</w:t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2955925" cy="2211705"/>
            <wp:effectExtent l="0" t="0" r="0" b="0"/>
            <wp:docPr id="1" name="Рисунок 1" descr="И напоследок - не ешьте насильно, через силу. Организм способен самостоятельно 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И напоследок - не ешьте насильно, через силу. Организм способен самостоятельно о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409" w:rsidRDefault="00BE5409" w:rsidP="00BE5409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bdr w:val="none" w:sz="0" w:space="0" w:color="auto" w:frame="1"/>
        </w:rPr>
        <w:t>И напоследок - не ешьте насильно, через силу. Организм способен самостоятельно определить оптимальные потребности в пищевых веществах и калориях.</w:t>
      </w:r>
    </w:p>
    <w:p w:rsidR="003A26F8" w:rsidRDefault="003A26F8"/>
    <w:sectPr w:rsidR="003A26F8" w:rsidSect="001D6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9FC"/>
    <w:rsid w:val="001D67A3"/>
    <w:rsid w:val="003A26F8"/>
    <w:rsid w:val="00AC3EAD"/>
    <w:rsid w:val="00BE5409"/>
    <w:rsid w:val="00D002DB"/>
    <w:rsid w:val="00D119FC"/>
    <w:rsid w:val="00EA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5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5409"/>
  </w:style>
  <w:style w:type="character" w:styleId="a4">
    <w:name w:val="Hyperlink"/>
    <w:basedOn w:val="a0"/>
    <w:uiPriority w:val="99"/>
    <w:semiHidden/>
    <w:unhideWhenUsed/>
    <w:rsid w:val="00BE540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E5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pandia.ru/text/category/azot/" TargetMode="External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pandia.ru/text/categ/wiki/001/107.php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hyperlink" Target="http://pandia.ru/text/categ/wiki/001/51.php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hyperlink" Target="http://pandia.ru/text/categ/wiki/001/62.php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1005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школа</cp:lastModifiedBy>
  <cp:revision>3</cp:revision>
  <dcterms:created xsi:type="dcterms:W3CDTF">2018-12-15T05:25:00Z</dcterms:created>
  <dcterms:modified xsi:type="dcterms:W3CDTF">2023-10-16T10:27:00Z</dcterms:modified>
</cp:coreProperties>
</file>